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E67" w14:textId="5BEEA5BE" w:rsidR="00AB233B" w:rsidRPr="00507BF0" w:rsidRDefault="00AB233B" w:rsidP="00507BF0">
      <w:pPr>
        <w:spacing w:line="360" w:lineRule="auto"/>
        <w:rPr>
          <w:sz w:val="24"/>
          <w:szCs w:val="24"/>
        </w:rPr>
      </w:pPr>
    </w:p>
    <w:p w14:paraId="6D5956BE" w14:textId="7C37ED6D" w:rsidR="00E61D43" w:rsidRPr="00507BF0" w:rsidRDefault="00E61D43" w:rsidP="00507BF0">
      <w:pPr>
        <w:spacing w:line="360" w:lineRule="auto"/>
        <w:rPr>
          <w:rFonts w:ascii="微软雅黑" w:eastAsia="微软雅黑" w:hAnsi="微软雅黑"/>
          <w:spacing w:val="8"/>
          <w:sz w:val="24"/>
          <w:szCs w:val="24"/>
          <w:shd w:val="clear" w:color="auto" w:fill="FFFFFF"/>
        </w:rPr>
      </w:pPr>
      <w:r w:rsidRPr="00507BF0">
        <w:rPr>
          <w:rFonts w:ascii="微软雅黑" w:eastAsia="微软雅黑" w:hAnsi="微软雅黑" w:hint="eastAsia"/>
          <w:spacing w:val="8"/>
          <w:sz w:val="24"/>
          <w:szCs w:val="24"/>
          <w:shd w:val="clear" w:color="auto" w:fill="FFFFFF"/>
        </w:rPr>
        <w:t>  在2</w:t>
      </w:r>
      <w:r w:rsidRPr="00507BF0">
        <w:rPr>
          <w:rFonts w:ascii="微软雅黑" w:eastAsia="微软雅黑" w:hAnsi="微软雅黑"/>
          <w:spacing w:val="8"/>
          <w:sz w:val="24"/>
          <w:szCs w:val="24"/>
          <w:shd w:val="clear" w:color="auto" w:fill="FFFFFF"/>
        </w:rPr>
        <w:t>022</w:t>
      </w:r>
      <w:r w:rsidRPr="00507BF0">
        <w:rPr>
          <w:rFonts w:ascii="微软雅黑" w:eastAsia="微软雅黑" w:hAnsi="微软雅黑" w:hint="eastAsia"/>
          <w:spacing w:val="8"/>
          <w:sz w:val="24"/>
          <w:szCs w:val="24"/>
          <w:shd w:val="clear" w:color="auto" w:fill="FFFFFF"/>
        </w:rPr>
        <w:t>年2月15日召开的中国科协第十届全国委员会第三次会议上，211家中国科协全国学会联名发布《中国科协全国学会学术出版道德公约》。</w:t>
      </w:r>
    </w:p>
    <w:p w14:paraId="089C6B22" w14:textId="77777777" w:rsidR="00E61D43" w:rsidRPr="00507BF0" w:rsidRDefault="00E61D43" w:rsidP="00507BF0">
      <w:pPr>
        <w:spacing w:line="360" w:lineRule="auto"/>
        <w:rPr>
          <w:sz w:val="24"/>
          <w:szCs w:val="24"/>
        </w:rPr>
      </w:pPr>
    </w:p>
    <w:p w14:paraId="248DC4F8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icrosoft YaHei UI" w:eastAsia="Microsoft YaHei UI" w:hAnsi="Microsoft YaHei UI"/>
          <w:spacing w:val="8"/>
        </w:rPr>
      </w:pPr>
      <w:r w:rsidRPr="00507BF0">
        <w:rPr>
          <w:rStyle w:val="a4"/>
          <w:rFonts w:ascii="微软雅黑" w:eastAsia="微软雅黑" w:hAnsi="微软雅黑" w:hint="eastAsia"/>
          <w:spacing w:val="8"/>
          <w:shd w:val="clear" w:color="auto" w:fill="FFFFFF"/>
        </w:rPr>
        <w:t>中国科协全国学会学术出版道德公约</w:t>
      </w:r>
    </w:p>
    <w:p w14:paraId="6DCA214D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Fonts w:ascii="Microsoft YaHei UI" w:eastAsia="Microsoft YaHei UI" w:hAnsi="Microsoft YaHei UI" w:hint="eastAsia"/>
          <w:spacing w:val="8"/>
        </w:rPr>
        <w:t>       为加强学术共同体自律，恪守学术出版道德规范，营造良好学术生态,保障我国科技事业高质量发展，加快实现高水平科技自立自强，中国科协所属各全国学会特郑重发表学术出版道德公约，倡议广大论文作者、审稿人和编辑出版人员共同遵循：</w:t>
      </w:r>
    </w:p>
    <w:p w14:paraId="7E6C848D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Style w:val="a4"/>
          <w:rFonts w:ascii="Microsoft YaHei UI" w:eastAsia="Microsoft YaHei UI" w:hAnsi="Microsoft YaHei UI" w:hint="eastAsia"/>
          <w:spacing w:val="8"/>
        </w:rPr>
        <w:t>一、遵守科研活动规范，确保研究成果真实可信</w:t>
      </w:r>
    </w:p>
    <w:p w14:paraId="2425FF8C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Fonts w:ascii="Microsoft YaHei UI" w:eastAsia="Microsoft YaHei UI" w:hAnsi="Microsoft YaHei UI" w:hint="eastAsia"/>
          <w:spacing w:val="8"/>
        </w:rPr>
        <w:t>       确保研究数据的真实性、实验的可重复性；</w:t>
      </w:r>
      <w:proofErr w:type="gramStart"/>
      <w:r w:rsidRPr="00507BF0">
        <w:rPr>
          <w:rFonts w:ascii="Microsoft YaHei UI" w:eastAsia="Microsoft YaHei UI" w:hAnsi="Microsoft YaHei UI" w:hint="eastAsia"/>
          <w:spacing w:val="8"/>
        </w:rPr>
        <w:t>不</w:t>
      </w:r>
      <w:proofErr w:type="gramEnd"/>
      <w:r w:rsidRPr="00507BF0">
        <w:rPr>
          <w:rFonts w:ascii="Microsoft YaHei UI" w:eastAsia="Microsoft YaHei UI" w:hAnsi="Microsoft YaHei UI" w:hint="eastAsia"/>
          <w:spacing w:val="8"/>
        </w:rPr>
        <w:t>有意夸大研究成果和学术价值；不向公众传播未经科学验证的现象和观点；科研成果发表后，要及时将所涉及的实验记录、实验数据等原始数据资料交所在单位统一管理、留存备查；公布突破性科技成果和重大科研进展应经所在单位同意；推广转化科技成果</w:t>
      </w:r>
      <w:proofErr w:type="gramStart"/>
      <w:r w:rsidRPr="00507BF0">
        <w:rPr>
          <w:rFonts w:ascii="Microsoft YaHei UI" w:eastAsia="Microsoft YaHei UI" w:hAnsi="Microsoft YaHei UI" w:hint="eastAsia"/>
          <w:spacing w:val="8"/>
        </w:rPr>
        <w:t>不</w:t>
      </w:r>
      <w:proofErr w:type="gramEnd"/>
      <w:r w:rsidRPr="00507BF0">
        <w:rPr>
          <w:rFonts w:ascii="Microsoft YaHei UI" w:eastAsia="Microsoft YaHei UI" w:hAnsi="Microsoft YaHei UI" w:hint="eastAsia"/>
          <w:spacing w:val="8"/>
        </w:rPr>
        <w:t>故意夸大技术价值和经济社会效益，不隐瞒技术风险，要经得起同行评、用户用、市场认。</w:t>
      </w:r>
    </w:p>
    <w:p w14:paraId="60C96E1B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Style w:val="a4"/>
          <w:rFonts w:ascii="Microsoft YaHei UI" w:eastAsia="Microsoft YaHei UI" w:hAnsi="Microsoft YaHei UI" w:hint="eastAsia"/>
          <w:spacing w:val="8"/>
        </w:rPr>
        <w:t>二、恪守出版伦理道德，确保论文撰写诚信规范</w:t>
      </w:r>
    </w:p>
    <w:p w14:paraId="2A91F041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Fonts w:ascii="Microsoft YaHei UI" w:eastAsia="Microsoft YaHei UI" w:hAnsi="Microsoft YaHei UI" w:hint="eastAsia"/>
          <w:spacing w:val="8"/>
        </w:rPr>
        <w:t>      不参与任何有损国家利益、违反法律或违背道德的科研活动。不抄袭、剽窃他人科研成果或者伪造、篡改研究数据、研究结论；不通过第三方购买、代写、代投论文，以及虚构同行评议专家及评议意见；论文署名和排序应基于对科研成果的贡献确定，不在无实质学术贡献的论文中“挂名”；导师、科研项目负责人不在成果署名、知识产权归属等方面侵占学生、团队成员的合</w:t>
      </w:r>
      <w:r w:rsidRPr="00507BF0">
        <w:rPr>
          <w:rFonts w:ascii="Microsoft YaHei UI" w:eastAsia="Microsoft YaHei UI" w:hAnsi="Microsoft YaHei UI" w:hint="eastAsia"/>
          <w:spacing w:val="8"/>
        </w:rPr>
        <w:lastRenderedPageBreak/>
        <w:t>法权益；</w:t>
      </w:r>
      <w:proofErr w:type="gramStart"/>
      <w:r w:rsidRPr="00507BF0">
        <w:rPr>
          <w:rFonts w:ascii="Microsoft YaHei UI" w:eastAsia="Microsoft YaHei UI" w:hAnsi="Microsoft YaHei UI" w:hint="eastAsia"/>
          <w:spacing w:val="8"/>
        </w:rPr>
        <w:t>不</w:t>
      </w:r>
      <w:proofErr w:type="gramEnd"/>
      <w:r w:rsidRPr="00507BF0">
        <w:rPr>
          <w:rFonts w:ascii="Microsoft YaHei UI" w:eastAsia="Microsoft YaHei UI" w:hAnsi="Microsoft YaHei UI" w:hint="eastAsia"/>
          <w:spacing w:val="8"/>
        </w:rPr>
        <w:t>擅自标注或虚假标注获得科技计划（专项、基金等）等资助信息；在引用他人论著时，应遵从合理引用、规范引用的原则，反对友情互引用、合作互引用、审稿拉引用等情形。</w:t>
      </w:r>
    </w:p>
    <w:p w14:paraId="3BBABD6A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Style w:val="a4"/>
          <w:rFonts w:ascii="Microsoft YaHei UI" w:eastAsia="Microsoft YaHei UI" w:hAnsi="Microsoft YaHei UI" w:hint="eastAsia"/>
          <w:spacing w:val="8"/>
        </w:rPr>
        <w:t>三、严守论文评审要求，确保出版过程客观公正</w:t>
      </w:r>
    </w:p>
    <w:p w14:paraId="06015025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Fonts w:ascii="Microsoft YaHei UI" w:eastAsia="Microsoft YaHei UI" w:hAnsi="Microsoft YaHei UI" w:hint="eastAsia"/>
          <w:spacing w:val="8"/>
        </w:rPr>
        <w:t>       期刊应按照本刊办刊宗旨和要求，拒绝接收不符合本刊发文范围的稿件。稿件评审专家、评估人员、期刊编委或编辑等人员等要恪守职，按照有关规定、程序和办法，实事求是，独立、客观、公正开展审稿工作；不接受或不参加自己不熟悉领域的评审、咨询活动；反对科研领域的“圈子”文化，破除各种利益纽带和人身依附关系，抵制各种人情稿、关系稿；在稿件评审活动中不委托他人代为评审，主动回避与自己有利害关系的稿件；不泄露或剽窃所审稿件内容，不利用审稿谋取私利。</w:t>
      </w:r>
    </w:p>
    <w:p w14:paraId="7B6C5D9A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Style w:val="a4"/>
          <w:rFonts w:ascii="Microsoft YaHei UI" w:eastAsia="Microsoft YaHei UI" w:hAnsi="Microsoft YaHei UI" w:hint="eastAsia"/>
          <w:spacing w:val="8"/>
        </w:rPr>
        <w:t>四、坚守学术道德底线，确保论文发表真实可靠</w:t>
      </w:r>
    </w:p>
    <w:p w14:paraId="074FC5B3" w14:textId="77777777" w:rsidR="00E61D43" w:rsidRPr="00507BF0" w:rsidRDefault="00E61D43" w:rsidP="00507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/>
          <w:spacing w:val="8"/>
        </w:rPr>
      </w:pPr>
      <w:r w:rsidRPr="00507BF0">
        <w:rPr>
          <w:rFonts w:ascii="Microsoft YaHei UI" w:eastAsia="Microsoft YaHei UI" w:hAnsi="Microsoft YaHei UI" w:hint="eastAsia"/>
          <w:spacing w:val="8"/>
        </w:rPr>
        <w:t>       所收稿件必须符合我国相关法规及政策要求，坚决抵制一稿多投、重复发表、抄袭剽窃、弄虚作假等行为。对已发布的研究成果中确实存在错误和失误的，责任方要以适当方式予以公开和承认。如发现已发表的论文存在弄虚作假、抄袭剽窃、严重差错等问题，期刊应根据问题严重程度，及时通过发布撤稿声明、更正启事或公开致歉信等方式进行纠正，并通知收录有关论文的数据库予以更正。</w:t>
      </w:r>
    </w:p>
    <w:p w14:paraId="18383AFE" w14:textId="77777777" w:rsidR="00E61D43" w:rsidRPr="00507BF0" w:rsidRDefault="00E61D43" w:rsidP="00507BF0">
      <w:pPr>
        <w:spacing w:line="360" w:lineRule="auto"/>
        <w:rPr>
          <w:sz w:val="24"/>
          <w:szCs w:val="24"/>
        </w:rPr>
      </w:pPr>
    </w:p>
    <w:sectPr w:rsidR="00E61D43" w:rsidRPr="0050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3FC3" w14:textId="77777777" w:rsidR="004E1683" w:rsidRDefault="004E1683" w:rsidP="00507BF0">
      <w:r>
        <w:separator/>
      </w:r>
    </w:p>
  </w:endnote>
  <w:endnote w:type="continuationSeparator" w:id="0">
    <w:p w14:paraId="77859731" w14:textId="77777777" w:rsidR="004E1683" w:rsidRDefault="004E1683" w:rsidP="0050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BDA5" w14:textId="77777777" w:rsidR="004E1683" w:rsidRDefault="004E1683" w:rsidP="00507BF0">
      <w:r>
        <w:separator/>
      </w:r>
    </w:p>
  </w:footnote>
  <w:footnote w:type="continuationSeparator" w:id="0">
    <w:p w14:paraId="636FF39C" w14:textId="77777777" w:rsidR="004E1683" w:rsidRDefault="004E1683" w:rsidP="0050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43"/>
    <w:rsid w:val="004E1683"/>
    <w:rsid w:val="00507BF0"/>
    <w:rsid w:val="00AB233B"/>
    <w:rsid w:val="00E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5D230"/>
  <w15:chartTrackingRefBased/>
  <w15:docId w15:val="{A0CD4043-0023-4CB7-B7D9-21E5143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D43"/>
    <w:rPr>
      <w:b/>
      <w:bCs/>
    </w:rPr>
  </w:style>
  <w:style w:type="paragraph" w:styleId="a5">
    <w:name w:val="header"/>
    <w:basedOn w:val="a"/>
    <w:link w:val="a6"/>
    <w:uiPriority w:val="99"/>
    <w:unhideWhenUsed/>
    <w:rsid w:val="0050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7B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7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lisuying</dc:creator>
  <cp:keywords/>
  <dc:description/>
  <cp:lastModifiedBy>lisuying</cp:lastModifiedBy>
  <cp:revision>2</cp:revision>
  <dcterms:created xsi:type="dcterms:W3CDTF">2022-02-17T00:09:00Z</dcterms:created>
  <dcterms:modified xsi:type="dcterms:W3CDTF">2022-05-16T02:54:00Z</dcterms:modified>
</cp:coreProperties>
</file>